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5554" w14:textId="77777777" w:rsidR="00542B54" w:rsidRPr="00C504A3" w:rsidRDefault="00D737EE" w:rsidP="00EA009B">
      <w:pPr>
        <w:pStyle w:val="Heading1"/>
        <w:widowControl w:val="0"/>
        <w:spacing w:before="0" w:after="100" w:line="360" w:lineRule="auto"/>
        <w:ind w:left="-720" w:right="-720"/>
        <w:jc w:val="both"/>
        <w:rPr>
          <w:rFonts w:asciiTheme="majorHAnsi" w:eastAsia="Hind Siliguri" w:hAnsiTheme="majorHAnsi" w:cstheme="majorHAnsi"/>
          <w:b/>
          <w:color w:val="111820"/>
          <w:sz w:val="48"/>
          <w:szCs w:val="48"/>
        </w:rPr>
      </w:pPr>
      <w:bookmarkStart w:id="0" w:name="_7vdztb8o2m54" w:colFirst="0" w:colLast="0"/>
      <w:bookmarkEnd w:id="0"/>
      <w:r w:rsidRPr="00C504A3">
        <w:rPr>
          <w:rFonts w:asciiTheme="majorHAnsi" w:eastAsia="Hind Siliguri" w:hAnsiTheme="majorHAnsi" w:cstheme="majorHAnsi"/>
          <w:b/>
          <w:color w:val="111820"/>
          <w:sz w:val="48"/>
          <w:szCs w:val="48"/>
        </w:rPr>
        <w:t xml:space="preserve">Safeguarding Policy </w:t>
      </w:r>
    </w:p>
    <w:p w14:paraId="4F305555" w14:textId="7777777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b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b/>
          <w:sz w:val="24"/>
          <w:szCs w:val="24"/>
        </w:rPr>
        <w:t xml:space="preserve">1. Policy Statement  </w:t>
      </w:r>
    </w:p>
    <w:p w14:paraId="4F305556" w14:textId="4E9C1A2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1.1. The Developmental Origins of Health and Disease (DOHaD) </w:t>
      </w:r>
      <w:r w:rsidR="005E1A5C">
        <w:rPr>
          <w:rFonts w:asciiTheme="minorHAnsi" w:hAnsiTheme="minorHAnsi" w:cstheme="minorHAnsi"/>
          <w:sz w:val="24"/>
          <w:szCs w:val="24"/>
        </w:rPr>
        <w:t>India Regional Society</w:t>
      </w:r>
      <w:r w:rsidR="008643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, currently hosted </w:t>
      </w:r>
      <w:r w:rsidR="005E1A5C">
        <w:rPr>
          <w:rFonts w:asciiTheme="majorHAnsi" w:eastAsia="Hind Siliguri" w:hAnsiTheme="majorHAnsi" w:cstheme="majorHAnsi"/>
          <w:color w:val="111820"/>
          <w:sz w:val="24"/>
          <w:szCs w:val="24"/>
        </w:rPr>
        <w:t>by</w:t>
      </w:r>
      <w:r w:rsidR="008643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the Public Health Foundation of India (PHFI)</w:t>
      </w:r>
      <w:r w:rsidR="008A7BE3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recognizes that safeguarding is a key governance priority, regardless of size, type,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or income, and not just those working with those groups who have traditionally been considered to be vulnerable or </w:t>
      </w:r>
      <w:r w:rsidR="00B856D7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at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risk, namely children and young people</w:t>
      </w:r>
      <w:r w:rsidR="008A7BE3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,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and vulnerable adults. DOHaD</w:t>
      </w:r>
      <w:r w:rsidR="008A7BE3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, INDIA,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is committed to ensuring the safety and </w:t>
      </w:r>
      <w:r w:rsidR="00B856D7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well-being of all its council members, advisory team, registered members,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and those involved in its activities.</w:t>
      </w:r>
    </w:p>
    <w:p w14:paraId="4F305557" w14:textId="7777777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1.2. The policy aims to:</w:t>
      </w:r>
    </w:p>
    <w:p w14:paraId="4F305558" w14:textId="432D4099" w:rsidR="00542B54" w:rsidRPr="00EA009B" w:rsidRDefault="00D737EE" w:rsidP="00EA009B">
      <w:pPr>
        <w:widowControl w:val="0"/>
        <w:numPr>
          <w:ilvl w:val="0"/>
          <w:numId w:val="2"/>
        </w:numPr>
        <w:spacing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Promote and </w:t>
      </w:r>
      <w:r w:rsidR="00B856D7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prioritize the safety and well-being of anyone who comes into contact with the council members, advisory team,</w:t>
      </w:r>
      <w:r w:rsidR="00C54B64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and </w:t>
      </w:r>
      <w:r w:rsidR="008A7BE3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registered </w:t>
      </w:r>
      <w:r w:rsidR="00C54B64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members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as part of the activities of the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</w:t>
      </w:r>
      <w:proofErr w:type="gramStart"/>
      <w:r w:rsidR="005E1A5C">
        <w:rPr>
          <w:rFonts w:asciiTheme="minorHAnsi" w:hAnsiTheme="minorHAnsi" w:cstheme="minorHAnsi"/>
          <w:sz w:val="24"/>
          <w:szCs w:val="24"/>
        </w:rPr>
        <w:t xml:space="preserve">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.</w:t>
      </w:r>
      <w:proofErr w:type="gramEnd"/>
    </w:p>
    <w:p w14:paraId="4F305559" w14:textId="77777777" w:rsidR="00542B54" w:rsidRPr="00EA009B" w:rsidRDefault="00D737EE" w:rsidP="00EA009B">
      <w:pPr>
        <w:widowControl w:val="0"/>
        <w:numPr>
          <w:ilvl w:val="0"/>
          <w:numId w:val="2"/>
        </w:numPr>
        <w:spacing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Provide assurance that the Society takes all reasonable steps to manage safeguarding risks.</w:t>
      </w:r>
    </w:p>
    <w:p w14:paraId="4F30555A" w14:textId="77FF62E9" w:rsidR="00542B54" w:rsidRPr="00EA009B" w:rsidRDefault="00D737EE" w:rsidP="00EA009B">
      <w:pPr>
        <w:widowControl w:val="0"/>
        <w:numPr>
          <w:ilvl w:val="0"/>
          <w:numId w:val="2"/>
        </w:numPr>
        <w:spacing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Ensure that everybody understands their roles and responsibilities with </w:t>
      </w:r>
      <w:r w:rsidR="00B856D7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regard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to safeguarding matters.</w:t>
      </w:r>
    </w:p>
    <w:p w14:paraId="4F30555B" w14:textId="167B9BA5" w:rsidR="00542B54" w:rsidRPr="00EA009B" w:rsidRDefault="00D737EE" w:rsidP="00EA009B">
      <w:pPr>
        <w:widowControl w:val="0"/>
        <w:numPr>
          <w:ilvl w:val="0"/>
          <w:numId w:val="2"/>
        </w:numPr>
        <w:spacing w:after="100"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Ensure that appropriate action is taken in the event of any allegations or suspicions of harm from contact with the </w:t>
      </w:r>
      <w:r w:rsidR="005E1A5C">
        <w:rPr>
          <w:rFonts w:asciiTheme="majorHAnsi" w:eastAsia="Hind Siliguri" w:hAnsiTheme="majorHAnsi" w:cstheme="majorHAnsi"/>
          <w:color w:val="111820"/>
          <w:sz w:val="24"/>
          <w:szCs w:val="24"/>
        </w:rPr>
        <w:t>regional 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ociety’s </w:t>
      </w:r>
      <w:r w:rsidR="005E1A5C">
        <w:rPr>
          <w:rFonts w:asciiTheme="majorHAnsi" w:eastAsia="Hind Siliguri" w:hAnsiTheme="majorHAnsi" w:cstheme="majorHAnsi"/>
          <w:color w:val="111820"/>
          <w:sz w:val="24"/>
          <w:szCs w:val="24"/>
        </w:rPr>
        <w:t>council, advisory team, or registered members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.</w:t>
      </w:r>
    </w:p>
    <w:p w14:paraId="4F30555D" w14:textId="5E61C03E" w:rsidR="00542B54" w:rsidRPr="00EA009B" w:rsidRDefault="00D737EE" w:rsidP="00EA009B">
      <w:pPr>
        <w:widowControl w:val="0"/>
        <w:spacing w:after="300" w:line="360" w:lineRule="auto"/>
        <w:ind w:left="-720" w:right="-720"/>
        <w:jc w:val="both"/>
        <w:rPr>
          <w:rFonts w:asciiTheme="majorHAnsi" w:eastAsia="Hind Siliguri" w:hAnsiTheme="majorHAnsi" w:cstheme="majorHAnsi"/>
          <w:b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b/>
          <w:sz w:val="24"/>
          <w:szCs w:val="24"/>
        </w:rPr>
        <w:t xml:space="preserve">2. Principles  </w:t>
      </w:r>
    </w:p>
    <w:p w14:paraId="4F30555E" w14:textId="7777777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2.1. Legislative protection exists to ensure the safeguarding of those who are typically considered to be vulnerable or at risk of abuse or neglect. This includes:</w:t>
      </w:r>
    </w:p>
    <w:p w14:paraId="4F30555F" w14:textId="77777777" w:rsidR="00542B54" w:rsidRPr="00EA009B" w:rsidRDefault="00D737EE" w:rsidP="00EA009B">
      <w:pPr>
        <w:widowControl w:val="0"/>
        <w:numPr>
          <w:ilvl w:val="0"/>
          <w:numId w:val="4"/>
        </w:numPr>
        <w:spacing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Children and young people under 18 years of age</w:t>
      </w:r>
    </w:p>
    <w:p w14:paraId="4F305560" w14:textId="77777777" w:rsidR="00542B54" w:rsidRPr="00EA009B" w:rsidRDefault="00D737EE" w:rsidP="00EA009B">
      <w:pPr>
        <w:widowControl w:val="0"/>
        <w:numPr>
          <w:ilvl w:val="0"/>
          <w:numId w:val="4"/>
        </w:numPr>
        <w:spacing w:after="100"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Adults (aged 18 and over) who are considered to be vulnerable or at risk</w:t>
      </w:r>
    </w:p>
    <w:p w14:paraId="4F305561" w14:textId="241D3385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2.2.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does not provide support services to members of the public and will not usually work with those who fall within the remit of safeguarding legislation.  From </w:t>
      </w:r>
      <w:r w:rsidR="008A7BE3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time to time,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may come into contact with young people under 18 years of age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while hosting our biannual meetings, world congress, workshops, conferences</w:t>
      </w:r>
      <w:r w:rsidR="005E1A5C">
        <w:rPr>
          <w:rFonts w:asciiTheme="majorHAnsi" w:eastAsia="Hind Siliguri" w:hAnsiTheme="majorHAnsi" w:cstheme="majorHAnsi"/>
          <w:color w:val="111820"/>
          <w:sz w:val="24"/>
          <w:szCs w:val="24"/>
        </w:rPr>
        <w:t>,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or in any other similar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capacity. In these circumstances, 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lastRenderedPageBreak/>
        <w:t xml:space="preserve">DOHaD INDIA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will 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conduct a Risk Assessment, which will be completed prior to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engagement with the young person.</w:t>
      </w:r>
    </w:p>
    <w:p w14:paraId="4F305562" w14:textId="6E1C1775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2.3.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will take all reasonable steps to safeguard and protect all beneficiaries from abuse or mistreatment by those working for 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DOHaD INDIA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. 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DOHaD INDIA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will also take all reasonable steps to protect from harm all beneficiaries, employees, volunteers, 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and those connected with its activities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, as well as those who come into contact with the council members, advisory team, or registered members, as part of the its activities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.</w:t>
      </w:r>
    </w:p>
    <w:p w14:paraId="4F305563" w14:textId="1C59C3DD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2.4.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will take a risk-based approach to manage safeguarding concerns. Safeguarding will be built into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its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risk management processes by ensuring issues of safeguarding are considered as part of the risk assessment process.</w:t>
      </w:r>
    </w:p>
    <w:p w14:paraId="4F305564" w14:textId="71361408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2.5.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will ensure appropriate due diligence is undertaken on its partners, grant recipients, donors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, and when recruiting council members</w:t>
      </w:r>
      <w:r w:rsidR="002120EE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and advisory team.</w:t>
      </w:r>
    </w:p>
    <w:p w14:paraId="4F305565" w14:textId="26179879" w:rsidR="00542B54" w:rsidRPr="00EA009B" w:rsidRDefault="00D737EE" w:rsidP="00EA009B">
      <w:pPr>
        <w:widowControl w:val="0"/>
        <w:spacing w:after="3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2.6</w:t>
      </w:r>
      <w:r w:rsidR="00827825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.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will ensure that a member of </w:t>
      </w:r>
      <w:r w:rsidR="00827825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its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governing body is nominated to assume the responsibility of ensuring appropriate policies are in place and to provide oversight for any investigation of potential infringement of this Safeguarding policy.</w:t>
      </w:r>
    </w:p>
    <w:p w14:paraId="4F305566" w14:textId="7777777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b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b/>
          <w:sz w:val="24"/>
          <w:szCs w:val="24"/>
        </w:rPr>
        <w:t xml:space="preserve">3. Taking Action </w:t>
      </w:r>
    </w:p>
    <w:p w14:paraId="4F305567" w14:textId="14519DD4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3.1 A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nyone</w:t>
      </w:r>
      <w:r w:rsidR="00827825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who has come into contact with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="00827825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and has suspicions or concerns that safeguarding malpractice has occurred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shall contact the President or Secretary of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</w:t>
      </w:r>
      <w:proofErr w:type="gramStart"/>
      <w:r w:rsidR="005E1A5C">
        <w:rPr>
          <w:rFonts w:asciiTheme="minorHAnsi" w:hAnsiTheme="minorHAnsi" w:cstheme="minorHAnsi"/>
          <w:sz w:val="24"/>
          <w:szCs w:val="24"/>
        </w:rPr>
        <w:t xml:space="preserve">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,</w:t>
      </w:r>
      <w:proofErr w:type="gramEnd"/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who shall ensure the policy is implemented. Should the individual feel unable to raise their concerns with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its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most senior members, they should contact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advisory team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.  If the individual feels unable to raise their concerns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directly with </w:t>
      </w:r>
      <w:r w:rsidR="005E1A5C">
        <w:rPr>
          <w:rFonts w:asciiTheme="minorHAnsi" w:hAnsiTheme="minorHAnsi" w:cstheme="minorHAnsi"/>
          <w:sz w:val="24"/>
          <w:szCs w:val="24"/>
        </w:rPr>
        <w:t>DOHaD India Regional Society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, they may report the issue to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PHFI or the international DOHaD society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.</w:t>
      </w:r>
    </w:p>
    <w:p w14:paraId="4F305568" w14:textId="1705714D" w:rsidR="00542B54" w:rsidRPr="00EA009B" w:rsidRDefault="00D737EE" w:rsidP="00EA009B">
      <w:pPr>
        <w:widowControl w:val="0"/>
        <w:spacing w:after="3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3.2. </w:t>
      </w:r>
      <w:r w:rsidR="005E1A5C">
        <w:rPr>
          <w:rFonts w:asciiTheme="minorHAnsi" w:hAnsiTheme="minorHAnsi" w:cstheme="minorHAnsi"/>
          <w:sz w:val="24"/>
          <w:szCs w:val="24"/>
        </w:rPr>
        <w:t xml:space="preserve">DOHaD India Regional Society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will ensure serious safeguarding incidents are reported adequately and appropriately to </w:t>
      </w:r>
      <w:r w:rsidR="00934DCB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the PHFI and the international DOHaD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society.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Reports </w:t>
      </w:r>
      <w:r w:rsidR="005E1A5C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will be made to external authorities, such as the police and regulators,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as 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appropriate to the safeguarding incident.  Decisions regarding whether reports to external authorities, other than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the PHFI and the international DOHaD society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, will be fully risk assessed and not made if they are likely to cause further harm to the victim/survivors, or due process or the rule of law is not reasonably assured. An SIR will be made in any event and will include an explanation of the </w:t>
      </w:r>
      <w:r w:rsidR="00891966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DOHaD INDIA’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s decision(s) on other external </w:t>
      </w:r>
      <w:proofErr w:type="gramStart"/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reporting..</w:t>
      </w:r>
      <w:proofErr w:type="gramEnd"/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</w:t>
      </w:r>
    </w:p>
    <w:p w14:paraId="4F305569" w14:textId="7777777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b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b/>
          <w:sz w:val="24"/>
          <w:szCs w:val="24"/>
        </w:rPr>
        <w:lastRenderedPageBreak/>
        <w:t xml:space="preserve">4. Related Policies  </w:t>
      </w:r>
    </w:p>
    <w:p w14:paraId="4F30556A" w14:textId="77777777" w:rsidR="00542B54" w:rsidRPr="00EA009B" w:rsidRDefault="00D737EE" w:rsidP="00EA009B">
      <w:pPr>
        <w:widowControl w:val="0"/>
        <w:spacing w:after="100" w:line="360" w:lineRule="auto"/>
        <w:ind w:left="-72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4.1. This policy sits within the International Developmental Origins of Health and Disease Society’s Governance structure. This includes the following key policies:</w:t>
      </w:r>
    </w:p>
    <w:p w14:paraId="4F30556B" w14:textId="77777777" w:rsidR="00542B54" w:rsidRPr="00EA009B" w:rsidRDefault="00D737EE" w:rsidP="00EA009B">
      <w:pPr>
        <w:widowControl w:val="0"/>
        <w:numPr>
          <w:ilvl w:val="0"/>
          <w:numId w:val="3"/>
        </w:numPr>
        <w:spacing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Code of Conduct</w:t>
      </w:r>
    </w:p>
    <w:p w14:paraId="4F30556C" w14:textId="77777777" w:rsidR="00542B54" w:rsidRPr="00EA009B" w:rsidRDefault="00D737EE" w:rsidP="00EA009B">
      <w:pPr>
        <w:widowControl w:val="0"/>
        <w:numPr>
          <w:ilvl w:val="0"/>
          <w:numId w:val="3"/>
        </w:numPr>
        <w:spacing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Equity, Diversity, and Inclusion</w:t>
      </w:r>
    </w:p>
    <w:p w14:paraId="4F30556D" w14:textId="77777777" w:rsidR="00542B54" w:rsidRPr="00EA009B" w:rsidRDefault="00D737EE" w:rsidP="00EA009B">
      <w:pPr>
        <w:widowControl w:val="0"/>
        <w:numPr>
          <w:ilvl w:val="0"/>
          <w:numId w:val="3"/>
        </w:numPr>
        <w:spacing w:after="300" w:line="360" w:lineRule="auto"/>
        <w:ind w:left="0" w:right="-720"/>
        <w:jc w:val="both"/>
        <w:rPr>
          <w:rFonts w:asciiTheme="majorHAnsi" w:eastAsia="Hind Siliguri" w:hAnsiTheme="majorHAnsi" w:cstheme="majorHAnsi"/>
          <w:color w:val="111820"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Sponsorship Guidelines</w:t>
      </w:r>
    </w:p>
    <w:p w14:paraId="4F30556E" w14:textId="77777777" w:rsidR="00542B54" w:rsidRPr="00EA009B" w:rsidRDefault="00D737EE" w:rsidP="00EA009B">
      <w:pPr>
        <w:widowControl w:val="0"/>
        <w:spacing w:line="360" w:lineRule="auto"/>
        <w:ind w:left="-720" w:right="-720"/>
        <w:jc w:val="both"/>
        <w:rPr>
          <w:rFonts w:asciiTheme="majorHAnsi" w:eastAsia="Hind Siliguri" w:hAnsiTheme="majorHAnsi" w:cstheme="majorHAnsi"/>
          <w:b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b/>
          <w:sz w:val="24"/>
          <w:szCs w:val="24"/>
        </w:rPr>
        <w:t xml:space="preserve">5. Review  </w:t>
      </w:r>
    </w:p>
    <w:p w14:paraId="4F305577" w14:textId="556DC187" w:rsidR="00542B54" w:rsidRPr="00EA009B" w:rsidRDefault="00D737EE" w:rsidP="00EA009B">
      <w:pPr>
        <w:widowControl w:val="0"/>
        <w:spacing w:after="300" w:line="360" w:lineRule="auto"/>
        <w:ind w:left="-720" w:right="-720"/>
        <w:jc w:val="both"/>
        <w:rPr>
          <w:rFonts w:asciiTheme="majorHAnsi" w:eastAsia="Hind Siliguri" w:hAnsiTheme="majorHAnsi" w:cstheme="majorHAnsi"/>
          <w:b/>
          <w:sz w:val="24"/>
          <w:szCs w:val="24"/>
        </w:rPr>
      </w:pP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5.1. This policy will be reviewed</w:t>
      </w:r>
      <w:r w:rsidR="0035719A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every 3 years</w:t>
      </w:r>
      <w:r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 xml:space="preserve"> in line with changes to legislation </w:t>
      </w:r>
      <w:r w:rsidR="0035719A" w:rsidRPr="00EA009B">
        <w:rPr>
          <w:rFonts w:asciiTheme="majorHAnsi" w:eastAsia="Hind Siliguri" w:hAnsiTheme="majorHAnsi" w:cstheme="majorHAnsi"/>
          <w:color w:val="111820"/>
          <w:sz w:val="24"/>
          <w:szCs w:val="24"/>
        </w:rPr>
        <w:t>or as business reasons dictate.</w:t>
      </w:r>
    </w:p>
    <w:sectPr w:rsidR="00542B54" w:rsidRPr="00EA0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1440" w:bottom="126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BAE2" w14:textId="77777777" w:rsidR="00EE2D3D" w:rsidRDefault="00EE2D3D">
      <w:pPr>
        <w:spacing w:line="240" w:lineRule="auto"/>
      </w:pPr>
      <w:r>
        <w:separator/>
      </w:r>
    </w:p>
  </w:endnote>
  <w:endnote w:type="continuationSeparator" w:id="0">
    <w:p w14:paraId="318247D0" w14:textId="77777777" w:rsidR="00EE2D3D" w:rsidRDefault="00EE2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 Siliguri">
    <w:charset w:val="00"/>
    <w:family w:val="auto"/>
    <w:pitch w:val="variable"/>
    <w:sig w:usb0="0001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6455" w14:textId="77777777" w:rsidR="00C504A3" w:rsidRDefault="00C504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5579" w14:textId="0C20581C" w:rsidR="00542B54" w:rsidRDefault="00827825">
    <w:pPr>
      <w:jc w:val="center"/>
      <w:rPr>
        <w:sz w:val="17"/>
        <w:szCs w:val="17"/>
      </w:rPr>
    </w:pPr>
    <w:r>
      <w:rPr>
        <w:rFonts w:ascii="Hind Siliguri" w:eastAsia="Hind Siliguri" w:hAnsi="Hind Siliguri" w:cs="Hind Siliguri"/>
        <w:sz w:val="17"/>
        <w:szCs w:val="17"/>
      </w:rPr>
      <w:t xml:space="preserve">contact@dohadindia.org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557E" w14:textId="585DA6E8" w:rsidR="00542B54" w:rsidRPr="00827825" w:rsidRDefault="00827825">
    <w:pPr>
      <w:ind w:left="-720" w:right="-720"/>
      <w:jc w:val="center"/>
      <w:rPr>
        <w:lang w:val="en-IN"/>
      </w:rPr>
    </w:pPr>
    <w:r>
      <w:rPr>
        <w:rFonts w:ascii="Hind Siliguri" w:eastAsia="Hind Siliguri" w:hAnsi="Hind Siliguri" w:cs="Hind Siliguri"/>
        <w:sz w:val="18"/>
        <w:szCs w:val="18"/>
        <w:lang w:val="en-IN"/>
      </w:rPr>
      <w:t>contact@dohadindia.org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8162" w14:textId="77777777" w:rsidR="00EE2D3D" w:rsidRDefault="00EE2D3D">
      <w:pPr>
        <w:spacing w:line="240" w:lineRule="auto"/>
      </w:pPr>
      <w:r>
        <w:separator/>
      </w:r>
    </w:p>
  </w:footnote>
  <w:footnote w:type="continuationSeparator" w:id="0">
    <w:p w14:paraId="539A5469" w14:textId="77777777" w:rsidR="00EE2D3D" w:rsidRDefault="00EE2D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06F51" w14:textId="77777777" w:rsidR="00C504A3" w:rsidRDefault="00C504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5578" w14:textId="3400367A" w:rsidR="00542B54" w:rsidRDefault="00542B54">
    <w:pPr>
      <w:ind w:lef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557B" w14:textId="2E147717" w:rsidR="00542B54" w:rsidRPr="009847D6" w:rsidRDefault="00DE4975" w:rsidP="009847D6">
    <w:pPr>
      <w:ind w:left="4320" w:right="-720" w:firstLine="720"/>
      <w:jc w:val="right"/>
      <w:rPr>
        <w:rFonts w:ascii="Hind Siliguri" w:eastAsia="Hind Siliguri" w:hAnsi="Hind Siliguri" w:cs="Hind Siliguri"/>
        <w:sz w:val="18"/>
        <w:szCs w:val="18"/>
      </w:rPr>
    </w:pPr>
    <w:r>
      <w:rPr>
        <w:noProof/>
        <w:lang w:val="en-IN" w:eastAsia="en-IN"/>
      </w:rPr>
      <w:drawing>
        <wp:anchor distT="114300" distB="114300" distL="114300" distR="114300" simplePos="0" relativeHeight="251656192" behindDoc="0" locked="0" layoutInCell="1" hidden="0" allowOverlap="1" wp14:anchorId="4F305580" wp14:editId="59AF20F2">
          <wp:simplePos x="0" y="0"/>
          <wp:positionH relativeFrom="column">
            <wp:posOffset>-411480</wp:posOffset>
          </wp:positionH>
          <wp:positionV relativeFrom="paragraph">
            <wp:posOffset>-312420</wp:posOffset>
          </wp:positionV>
          <wp:extent cx="2065020" cy="1363980"/>
          <wp:effectExtent l="0" t="0" r="0" b="7620"/>
          <wp:wrapSquare wrapText="bothSides" distT="114300" distB="114300" distL="114300" distR="11430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020" cy="1363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30557C" w14:textId="62298133" w:rsidR="00542B54" w:rsidRDefault="00B856D7" w:rsidP="00B856D7">
    <w:pPr>
      <w:rPr>
        <w:rFonts w:ascii="Hind Siliguri" w:eastAsia="Hind Siliguri" w:hAnsi="Hind Siliguri" w:cs="Hind Siliguri"/>
      </w:rPr>
    </w:pPr>
    <w:r>
      <w:rPr>
        <w:noProof/>
        <w:lang w:val="en-IN" w:eastAsia="en-IN"/>
      </w:rPr>
      <mc:AlternateContent>
        <mc:Choice Requires="wps">
          <w:drawing>
            <wp:anchor distT="114300" distB="114300" distL="114300" distR="114300" simplePos="0" relativeHeight="251657216" behindDoc="1" locked="0" layoutInCell="1" hidden="0" allowOverlap="1" wp14:anchorId="4F305582" wp14:editId="2DD417AA">
              <wp:simplePos x="0" y="0"/>
              <wp:positionH relativeFrom="column">
                <wp:posOffset>4587240</wp:posOffset>
              </wp:positionH>
              <wp:positionV relativeFrom="paragraph">
                <wp:posOffset>75565</wp:posOffset>
              </wp:positionV>
              <wp:extent cx="1800225" cy="190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225" cy="19050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8AD26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05B2E4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61.2pt;margin-top:5.95pt;width:141.75pt;height:1.5pt;z-index:-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" strokecolor="#8ad260" strokeweight="3pt"/>
          </w:pict>
        </mc:Fallback>
      </mc:AlternateContent>
    </w:r>
  </w:p>
  <w:p w14:paraId="4F30557D" w14:textId="2A89DED1" w:rsidR="00542B54" w:rsidRDefault="00542B54">
    <w:pPr>
      <w:ind w:left="-720"/>
      <w:rPr>
        <w:rFonts w:ascii="Hind Siliguri" w:eastAsia="Hind Siliguri" w:hAnsi="Hind Siliguri" w:cs="Hind Siligu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2D91"/>
    <w:multiLevelType w:val="multilevel"/>
    <w:tmpl w:val="7C403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460412"/>
    <w:multiLevelType w:val="multilevel"/>
    <w:tmpl w:val="C4AC78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086198"/>
    <w:multiLevelType w:val="multilevel"/>
    <w:tmpl w:val="9D900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A026DD"/>
    <w:multiLevelType w:val="multilevel"/>
    <w:tmpl w:val="3CFE4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4197823">
    <w:abstractNumId w:val="1"/>
  </w:num>
  <w:num w:numId="2" w16cid:durableId="1748724953">
    <w:abstractNumId w:val="3"/>
  </w:num>
  <w:num w:numId="3" w16cid:durableId="1867400388">
    <w:abstractNumId w:val="2"/>
  </w:num>
  <w:num w:numId="4" w16cid:durableId="42349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B54"/>
    <w:rsid w:val="00161597"/>
    <w:rsid w:val="002120EE"/>
    <w:rsid w:val="003010BD"/>
    <w:rsid w:val="0032102C"/>
    <w:rsid w:val="00336BC1"/>
    <w:rsid w:val="0035719A"/>
    <w:rsid w:val="00382593"/>
    <w:rsid w:val="003B489F"/>
    <w:rsid w:val="003D37FB"/>
    <w:rsid w:val="003D7B00"/>
    <w:rsid w:val="004738A3"/>
    <w:rsid w:val="00533A59"/>
    <w:rsid w:val="00542B54"/>
    <w:rsid w:val="005E1A5C"/>
    <w:rsid w:val="00660A87"/>
    <w:rsid w:val="00783AAD"/>
    <w:rsid w:val="00827825"/>
    <w:rsid w:val="008643EE"/>
    <w:rsid w:val="00891966"/>
    <w:rsid w:val="008A7BE3"/>
    <w:rsid w:val="008E6179"/>
    <w:rsid w:val="00934DCB"/>
    <w:rsid w:val="009847D6"/>
    <w:rsid w:val="009A4F0D"/>
    <w:rsid w:val="00B60A84"/>
    <w:rsid w:val="00B856D7"/>
    <w:rsid w:val="00C504A3"/>
    <w:rsid w:val="00C54B64"/>
    <w:rsid w:val="00D737EE"/>
    <w:rsid w:val="00D95790"/>
    <w:rsid w:val="00DE4975"/>
    <w:rsid w:val="00E15F05"/>
    <w:rsid w:val="00EA009B"/>
    <w:rsid w:val="00EE2D3D"/>
    <w:rsid w:val="00FB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05554"/>
  <w15:docId w15:val="{7195EE60-7852-42B9-8BFC-C43BA651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15F0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F05"/>
  </w:style>
  <w:style w:type="paragraph" w:styleId="Footer">
    <w:name w:val="footer"/>
    <w:basedOn w:val="Normal"/>
    <w:link w:val="FooterChar"/>
    <w:uiPriority w:val="99"/>
    <w:unhideWhenUsed/>
    <w:rsid w:val="00E15F0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764</Words>
  <Characters>4155</Characters>
  <Application>Microsoft Office Word</Application>
  <DocSecurity>0</DocSecurity>
  <Lines>62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Kiruthika</dc:creator>
  <cp:keywords/>
  <dc:description/>
  <cp:lastModifiedBy>Kiruthika Selvaraj</cp:lastModifiedBy>
  <cp:revision>7</cp:revision>
  <dcterms:created xsi:type="dcterms:W3CDTF">2025-10-29T20:06:00Z</dcterms:created>
  <dcterms:modified xsi:type="dcterms:W3CDTF">2025-11-15T20:25:00Z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f73e20be-b4b6-41ca-a5fb-cdde8ec63a2b</vt:lpwstr>
  </property>
</Properties>
</file>